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9" w:rsidRDefault="000153D9" w:rsidP="000153D9">
      <w:pPr>
        <w:pStyle w:val="Kopfzeile"/>
        <w:rPr>
          <w:rFonts w:ascii="TheSansLight-Plain" w:eastAsia="Times New Roman" w:hAnsi="TheSansLight-Plain" w:cs="Times New Roman"/>
          <w:b/>
          <w:i/>
          <w:color w:val="E36C0A" w:themeColor="accent6" w:themeShade="BF"/>
          <w:sz w:val="64"/>
          <w:szCs w:val="64"/>
          <w:u w:val="single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1805305</wp:posOffset>
            </wp:positionH>
            <wp:positionV relativeFrom="paragraph">
              <wp:posOffset>0</wp:posOffset>
            </wp:positionV>
            <wp:extent cx="1885950" cy="78105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tab w:relativeTo="margin" w:alignment="center" w:leader="none"/>
      </w:r>
      <w:r>
        <w:rPr>
          <w:rFonts w:ascii="TheSansLight-Plain" w:eastAsia="Times New Roman" w:hAnsi="TheSansLight-Plain" w:cs="Times New Roman"/>
          <w:b/>
          <w:i/>
          <w:color w:val="E36C0A" w:themeColor="accent6" w:themeShade="BF"/>
          <w:sz w:val="64"/>
          <w:szCs w:val="64"/>
          <w:u w:val="single"/>
          <w:lang w:eastAsia="de-DE"/>
        </w:rPr>
        <w:t>Wochenempfehlung</w:t>
      </w:r>
    </w:p>
    <w:p w:rsidR="000153D9" w:rsidRDefault="000153D9" w:rsidP="000153D9">
      <w:pPr>
        <w:spacing w:after="0" w:line="240" w:lineRule="auto"/>
        <w:jc w:val="center"/>
        <w:rPr>
          <w:rFonts w:ascii="TheSansLight-Plain" w:eastAsia="Times New Roman" w:hAnsi="TheSansLight-Plain" w:cs="Times New Roman"/>
          <w:b/>
          <w:i/>
          <w:color w:val="E36C0A" w:themeColor="accent6" w:themeShade="BF"/>
          <w:sz w:val="44"/>
          <w:szCs w:val="44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4"/>
          <w:szCs w:val="44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4"/>
          <w:szCs w:val="44"/>
          <w:lang w:eastAsia="de-DE"/>
        </w:rPr>
        <w:t>Ab 20</w:t>
      </w:r>
      <w:r>
        <w:rPr>
          <w:rFonts w:ascii="TheSansLight-Plain" w:eastAsia="Arial Unicode MS" w:hAnsi="TheSansLight-Plain" w:cs="Times New Roman"/>
          <w:b/>
          <w:i/>
          <w:color w:val="000000"/>
          <w:sz w:val="44"/>
          <w:szCs w:val="44"/>
          <w:lang w:eastAsia="de-DE"/>
        </w:rPr>
        <w:t>.10.2020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52"/>
          <w:szCs w:val="52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 xml:space="preserve">Holzfällersteak mit Zwiebelsoße, Pommes frites 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und Salat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18"/>
          <w:szCs w:val="18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10,90 €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Allgäuer Käse-Spätzle, Salat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8</w:t>
      </w: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,90 €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18"/>
          <w:szCs w:val="18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Rinderbraten Burgunder Art, Rosenkohl und Kartoffelklöße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12,50</w:t>
      </w: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 xml:space="preserve"> €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Entenbrust an Orangensoße, Herzoginkartoffel,</w:t>
      </w:r>
    </w:p>
    <w:p w:rsidR="000153D9" w:rsidRDefault="004F1678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Brokkoli</w:t>
      </w:r>
      <w:bookmarkStart w:id="0" w:name="_GoBack"/>
      <w:bookmarkEnd w:id="0"/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13</w:t>
      </w: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,</w:t>
      </w: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5</w:t>
      </w: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0 €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</w:p>
    <w:p w:rsidR="000153D9" w:rsidRDefault="00291427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Kartoffeleintopf mit Wiener Würstchen, Brötchen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</w:p>
    <w:p w:rsidR="00291427" w:rsidRDefault="00291427" w:rsidP="00291427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8</w:t>
      </w: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,</w:t>
      </w: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9</w:t>
      </w:r>
      <w:r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  <w:t>0 €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40"/>
          <w:szCs w:val="4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11282045</wp:posOffset>
            </wp:positionH>
            <wp:positionV relativeFrom="paragraph">
              <wp:posOffset>156210</wp:posOffset>
            </wp:positionV>
            <wp:extent cx="1152525" cy="10382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20"/>
          <w:szCs w:val="2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20"/>
          <w:szCs w:val="2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20"/>
          <w:szCs w:val="20"/>
          <w:lang w:eastAsia="de-DE"/>
        </w:rPr>
        <w:t xml:space="preserve">Gerne geben wir Ihnen Auskunft zu Allergene. 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20"/>
          <w:szCs w:val="2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20"/>
          <w:szCs w:val="20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20"/>
          <w:szCs w:val="20"/>
          <w:lang w:eastAsia="de-DE"/>
        </w:rPr>
        <w:t>Etwaige Änderungen behalten wir uns vor.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20"/>
          <w:szCs w:val="2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20"/>
          <w:szCs w:val="20"/>
          <w:lang w:eastAsia="de-DE"/>
        </w:rPr>
      </w:pP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Arial" w:eastAsia="Arial Unicode MS" w:hAnsi="Arial" w:cs="Arial"/>
          <w:b/>
          <w:i/>
          <w:color w:val="7030A0"/>
          <w:sz w:val="24"/>
          <w:szCs w:val="24"/>
          <w:lang w:eastAsia="de-DE"/>
        </w:rPr>
      </w:pPr>
      <w:r>
        <w:rPr>
          <w:rFonts w:ascii="TheSansLight-Plain" w:eastAsia="Arial Unicode MS" w:hAnsi="TheSansLight-Plain" w:cs="Times New Roman"/>
          <w:b/>
          <w:i/>
          <w:color w:val="000000"/>
          <w:sz w:val="32"/>
          <w:szCs w:val="32"/>
          <w:lang w:eastAsia="de-DE"/>
        </w:rPr>
        <w:t>Zu jedem Menü servieren wir eine Suppe und ein Dessert.</w:t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2724150</wp:posOffset>
            </wp:positionH>
            <wp:positionV relativeFrom="paragraph">
              <wp:posOffset>4445</wp:posOffset>
            </wp:positionV>
            <wp:extent cx="910590" cy="950595"/>
            <wp:effectExtent l="0" t="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3D9" w:rsidRDefault="000153D9" w:rsidP="000153D9">
      <w:pPr>
        <w:tabs>
          <w:tab w:val="right" w:pos="7220"/>
          <w:tab w:val="right" w:pos="8480"/>
        </w:tabs>
        <w:autoSpaceDE w:val="0"/>
        <w:autoSpaceDN w:val="0"/>
        <w:adjustRightInd w:val="0"/>
        <w:spacing w:after="0" w:line="192" w:lineRule="auto"/>
        <w:jc w:val="center"/>
        <w:textAlignment w:val="center"/>
        <w:rPr>
          <w:rFonts w:ascii="TheSansLight-Plain" w:eastAsia="Arial Unicode MS" w:hAnsi="TheSansLight-Plain" w:cs="Times New Roman"/>
          <w:b/>
          <w:i/>
          <w:color w:val="000000"/>
          <w:sz w:val="28"/>
          <w:szCs w:val="28"/>
          <w:lang w:eastAsia="de-DE"/>
        </w:rPr>
      </w:pPr>
    </w:p>
    <w:sectPr w:rsidR="00015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Light-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3"/>
    <w:rsid w:val="000153D9"/>
    <w:rsid w:val="001D2B03"/>
    <w:rsid w:val="00291427"/>
    <w:rsid w:val="004F1678"/>
    <w:rsid w:val="007C16EB"/>
    <w:rsid w:val="00E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25DA0C"/>
  <w15:chartTrackingRefBased/>
  <w15:docId w15:val="{1C44709C-6BC0-47C1-8722-35B3BF77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3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1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5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Berufsbildungswerk Südhessen gGmbH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Schrodt, Gabriele</dc:creator>
  <cp:keywords/>
  <dc:description/>
  <cp:lastModifiedBy>Schrodt, Gabriele</cp:lastModifiedBy>
  <cp:revision>4</cp:revision>
  <cp:lastPrinted>2020-10-05T14:09:00Z</cp:lastPrinted>
  <dcterms:created xsi:type="dcterms:W3CDTF">2020-10-05T13:56:00Z</dcterms:created>
  <dcterms:modified xsi:type="dcterms:W3CDTF">2020-10-05T14:12:00Z</dcterms:modified>
</cp:coreProperties>
</file>